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CE" w:rsidRDefault="00872BCE" w:rsidP="00872BCE">
      <w:pPr>
        <w:pStyle w:val="2"/>
        <w:rPr>
          <w:sz w:val="32"/>
          <w:szCs w:val="32"/>
          <w:lang w:val="kk-KZ"/>
        </w:rPr>
      </w:pPr>
      <w:r w:rsidRPr="007B4CA1">
        <w:t>Визуальные объекты коммуникационного дизайна</w:t>
      </w:r>
    </w:p>
    <w:p w:rsidR="00872BCE" w:rsidRPr="00872BCE" w:rsidRDefault="00872BCE" w:rsidP="00872BCE">
      <w:pPr>
        <w:pStyle w:val="2"/>
        <w:rPr>
          <w:b w:val="0"/>
          <w:sz w:val="28"/>
          <w:szCs w:val="28"/>
          <w:lang w:val="kk-KZ"/>
        </w:rPr>
      </w:pPr>
      <w:r w:rsidRPr="00872BCE">
        <w:rPr>
          <w:b w:val="0"/>
          <w:sz w:val="28"/>
          <w:szCs w:val="28"/>
        </w:rPr>
        <w:t>1.</w:t>
      </w:r>
      <w:r>
        <w:rPr>
          <w:b w:val="0"/>
          <w:sz w:val="28"/>
          <w:szCs w:val="28"/>
          <w:lang w:val="kk-KZ"/>
        </w:rPr>
        <w:t xml:space="preserve"> </w:t>
      </w:r>
      <w:r w:rsidRPr="00872BCE">
        <w:rPr>
          <w:b w:val="0"/>
          <w:sz w:val="28"/>
          <w:szCs w:val="28"/>
        </w:rPr>
        <w:t xml:space="preserve">В газетном дизайне и дизайне </w:t>
      </w:r>
      <w:proofErr w:type="spellStart"/>
      <w:r w:rsidRPr="00872BCE">
        <w:rPr>
          <w:b w:val="0"/>
          <w:sz w:val="28"/>
          <w:szCs w:val="28"/>
        </w:rPr>
        <w:t>веб-страниц</w:t>
      </w:r>
      <w:proofErr w:type="spellEnd"/>
      <w:r w:rsidRPr="00872BCE">
        <w:rPr>
          <w:b w:val="0"/>
          <w:sz w:val="28"/>
          <w:szCs w:val="28"/>
        </w:rPr>
        <w:t xml:space="preserve"> коммуникационный дизайн способен облегчить чтение и тогда он выполняет композиционную функцию, как бы прогнозируя разделение текста на части, а также создавая эффект целостности полосы. В зависимости от замысла автора, особенностей содержания, визуализация может сопровождать текст, раскрывать его, обособлять определенные части. Возможен вариант взаимной замены «текст-иллюстрация», «иллюстрация-текст». Такие варианты очень редки, проявляются чаще всего в оформлении заголовков, когда иллюстрацией заменяют часть слова </w:t>
      </w:r>
      <w:proofErr w:type="gramStart"/>
      <w:r w:rsidRPr="00872BCE">
        <w:rPr>
          <w:b w:val="0"/>
          <w:sz w:val="28"/>
          <w:szCs w:val="28"/>
        </w:rPr>
        <w:t>в</w:t>
      </w:r>
      <w:proofErr w:type="gramEnd"/>
      <w:r w:rsidRPr="00872BCE">
        <w:rPr>
          <w:b w:val="0"/>
          <w:sz w:val="28"/>
          <w:szCs w:val="28"/>
        </w:rPr>
        <w:t xml:space="preserve"> пред</w:t>
      </w:r>
      <w:r>
        <w:rPr>
          <w:b w:val="0"/>
          <w:sz w:val="28"/>
          <w:szCs w:val="28"/>
          <w:lang w:val="kk-KZ"/>
        </w:rPr>
        <w:t>.</w:t>
      </w:r>
    </w:p>
    <w:p w:rsidR="00872BCE" w:rsidRPr="00872BCE" w:rsidRDefault="00872BCE" w:rsidP="00872BCE">
      <w:pPr>
        <w:spacing w:after="0" w:line="240" w:lineRule="auto"/>
        <w:ind w:right="57"/>
        <w:jc w:val="both"/>
        <w:rPr>
          <w:sz w:val="28"/>
          <w:szCs w:val="28"/>
        </w:rPr>
      </w:pPr>
      <w:r w:rsidRPr="00872BCE">
        <w:rPr>
          <w:rFonts w:ascii="Times New Roman" w:eastAsia="Times New Roman" w:hAnsi="Times New Roman" w:cs="Times New Roman"/>
          <w:bCs/>
          <w:sz w:val="28"/>
          <w:szCs w:val="28"/>
        </w:rPr>
        <w:t>2.</w:t>
      </w:r>
      <w:r>
        <w:rPr>
          <w:rFonts w:ascii="Times New Roman" w:eastAsia="Times New Roman" w:hAnsi="Times New Roman" w:cs="Times New Roman"/>
          <w:bCs/>
          <w:sz w:val="28"/>
          <w:szCs w:val="28"/>
          <w:lang w:val="kk-KZ"/>
        </w:rPr>
        <w:t xml:space="preserve"> </w:t>
      </w:r>
      <w:r w:rsidRPr="00872BCE">
        <w:rPr>
          <w:rFonts w:ascii="Times New Roman" w:eastAsia="Times New Roman" w:hAnsi="Times New Roman" w:cs="Times New Roman"/>
          <w:bCs/>
          <w:sz w:val="28"/>
          <w:szCs w:val="28"/>
        </w:rPr>
        <w:t>Визуальные объекты</w:t>
      </w:r>
      <w:r w:rsidRPr="00872BCE">
        <w:rPr>
          <w:rFonts w:ascii="Times New Roman" w:eastAsia="Times New Roman" w:hAnsi="Times New Roman" w:cs="Times New Roman"/>
          <w:sz w:val="28"/>
          <w:szCs w:val="28"/>
        </w:rPr>
        <w:t xml:space="preserve"> — это то, на </w:t>
      </w:r>
      <w:proofErr w:type="gramStart"/>
      <w:r w:rsidRPr="00872BCE">
        <w:rPr>
          <w:rFonts w:ascii="Times New Roman" w:eastAsia="Times New Roman" w:hAnsi="Times New Roman" w:cs="Times New Roman"/>
          <w:sz w:val="28"/>
          <w:szCs w:val="28"/>
        </w:rPr>
        <w:t>что</w:t>
      </w:r>
      <w:proofErr w:type="gramEnd"/>
      <w:r w:rsidRPr="00872BCE">
        <w:rPr>
          <w:rFonts w:ascii="Times New Roman" w:eastAsia="Times New Roman" w:hAnsi="Times New Roman" w:cs="Times New Roman"/>
          <w:sz w:val="28"/>
          <w:szCs w:val="28"/>
        </w:rPr>
        <w:t xml:space="preserve"> прежде всего направлен взгляд получателя информации. Притягательная сила — в её особенностях как средства информации: наглядность, смысловое соответствие, быстрота прочтения заключенной в ней информации, образность. Коммуникационный дизайн как мощный выразительный элемент оформления газеты имеет ряд значений: Во-первых, визуальные объекты активизируют работу мышления получателя информации (субъекта информации) через возбуждение интереса (интеллектуальной эмоции). Во-вторых, произвольное внимание к информации привлекают графические элементы, возбуждающие целую гамму эмоций — не только интерес, но и любопытство, недоумение, удивление и т. п. При этом визуальные объекты выполняют рекламную функцию. Они формируют психический настрой личности, благодаря чему активизируется внимание, заставляющее потребителя целенаправленно обратиться к объекту, содержащему информацию. Таким образом, рекламная функция всегда сочетается с </w:t>
      </w:r>
      <w:proofErr w:type="gramStart"/>
      <w:r w:rsidRPr="00872BCE">
        <w:rPr>
          <w:rFonts w:ascii="Times New Roman" w:eastAsia="Times New Roman" w:hAnsi="Times New Roman" w:cs="Times New Roman"/>
          <w:sz w:val="28"/>
          <w:szCs w:val="28"/>
        </w:rPr>
        <w:t>экспрессивно-оценочной</w:t>
      </w:r>
      <w:proofErr w:type="gramEnd"/>
      <w:r w:rsidRPr="00872BCE">
        <w:rPr>
          <w:rFonts w:ascii="Times New Roman" w:eastAsia="Times New Roman" w:hAnsi="Times New Roman" w:cs="Times New Roman"/>
          <w:sz w:val="28"/>
          <w:szCs w:val="28"/>
        </w:rPr>
        <w:t xml:space="preserve">. При этом возможно возникновение эффектов обманутого и усиленного ожидания. Следует также иметь в виду, что визуальные объекты активизируют и непроизвольное внимание потребителя, которое не требует волевых усилий. Глаз скользит по «картинкам», буквам, останавливаясь преимущественно на тех, которые показались наиболее привлекательными. При этом непроизвольное внимание скоро проходит, сменяется произвольным, направленным контролируемым сознанием. </w:t>
      </w:r>
    </w:p>
    <w:p w:rsidR="006076E5" w:rsidRDefault="006076E5"/>
    <w:sectPr w:rsidR="00607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BCE"/>
    <w:rsid w:val="006076E5"/>
    <w:rsid w:val="0087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2B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BC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Company>Grizli777</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2018-12-18T14:32:00Z</dcterms:created>
  <dcterms:modified xsi:type="dcterms:W3CDTF">2018-12-18T14:34:00Z</dcterms:modified>
</cp:coreProperties>
</file>